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72FE" w14:textId="77777777" w:rsidR="00661220" w:rsidRDefault="00661220" w:rsidP="0066122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Course Name:    </w:t>
      </w:r>
      <w:r>
        <w:rPr>
          <w:rStyle w:val="normaltextrun"/>
          <w:rFonts w:ascii="Calibri" w:hAnsi="Calibri" w:cs="Calibri"/>
          <w:b/>
          <w:bCs/>
          <w:sz w:val="22"/>
          <w:szCs w:val="22"/>
        </w:rPr>
        <w:t>Blended Essentials 30S</w:t>
      </w:r>
      <w:r>
        <w:rPr>
          <w:rStyle w:val="normaltextrun"/>
          <w:rFonts w:ascii="Calibri" w:hAnsi="Calibri" w:cs="Calibri"/>
          <w:sz w:val="22"/>
          <w:szCs w:val="22"/>
        </w:rPr>
        <w:t> </w:t>
      </w:r>
    </w:p>
    <w:p w14:paraId="12E150E5" w14:textId="77777777" w:rsidR="00661220" w:rsidRDefault="00661220" w:rsidP="006612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8E913C4" w14:textId="77777777" w:rsidR="00661220" w:rsidRDefault="00661220" w:rsidP="0066122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Course Summary and Expectations:</w:t>
      </w:r>
      <w:r>
        <w:rPr>
          <w:rStyle w:val="eop"/>
          <w:rFonts w:ascii="Calibri" w:hAnsi="Calibri" w:cs="Calibri"/>
          <w:sz w:val="22"/>
          <w:szCs w:val="22"/>
        </w:rPr>
        <w:t> </w:t>
      </w:r>
      <w:r w:rsidRPr="000A7EDF">
        <w:rPr>
          <w:rStyle w:val="eop"/>
          <w:rFonts w:ascii="Calibri" w:hAnsi="Calibri" w:cs="Calibri"/>
          <w:sz w:val="22"/>
          <w:szCs w:val="22"/>
        </w:rPr>
        <w:t>Grade 11 Essentials Mathematics (30S) demonstrates how to use mathematics in everyday life. You will be exposed to applications that you will likely encounter in your day-to-day life now and in the future. Grade 11 Essential Mathematics (30S) is intended for students whose post-secondary planning does not include a focus on mathematics and science–related fields.</w:t>
      </w:r>
    </w:p>
    <w:p w14:paraId="50A83758" w14:textId="77777777" w:rsidR="00661220" w:rsidRDefault="00661220" w:rsidP="00661220">
      <w:pPr>
        <w:pStyle w:val="paragraph"/>
        <w:spacing w:before="0" w:beforeAutospacing="0" w:after="0" w:afterAutospacing="0"/>
        <w:textAlignment w:val="baseline"/>
        <w:rPr>
          <w:rFonts w:ascii="Segoe UI" w:hAnsi="Segoe UI" w:cs="Segoe UI"/>
          <w:sz w:val="18"/>
          <w:szCs w:val="18"/>
        </w:rPr>
      </w:pPr>
    </w:p>
    <w:p w14:paraId="60600F72" w14:textId="77777777" w:rsidR="00661220" w:rsidRDefault="00661220" w:rsidP="00661220">
      <w:pPr>
        <w:pStyle w:val="paragraph"/>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Due dates for the entire semester are pre-scheduled, to help students stay on track with timing and the material of the course. Students are expected to work through the Content material on their own time (roughly one hour per school day on average), and to email their teacher if they are feeling stuck or have questions. Roughly, each Module is scheduled to take 2.5 weeks to complete. </w:t>
      </w:r>
    </w:p>
    <w:p w14:paraId="603D7881" w14:textId="77777777" w:rsidR="00661220" w:rsidRDefault="00661220" w:rsidP="00661220">
      <w:pPr>
        <w:pStyle w:val="paragraph"/>
        <w:spacing w:before="0" w:beforeAutospacing="0" w:after="0" w:afterAutospacing="0"/>
        <w:textAlignment w:val="baseline"/>
        <w:rPr>
          <w:rStyle w:val="eop"/>
          <w:rFonts w:ascii="Calibri" w:hAnsi="Calibri" w:cs="Calibri"/>
          <w:sz w:val="22"/>
          <w:szCs w:val="22"/>
        </w:rPr>
      </w:pPr>
    </w:p>
    <w:p w14:paraId="3144E2E0" w14:textId="77777777" w:rsidR="00661220" w:rsidRDefault="00661220" w:rsidP="0066122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 this course, there are 7 Modules, listed below.</w:t>
      </w:r>
    </w:p>
    <w:p w14:paraId="3AC08870" w14:textId="77777777" w:rsidR="00661220" w:rsidRPr="007A5705" w:rsidRDefault="00661220" w:rsidP="00661220">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Interest and Credit</w:t>
      </w:r>
    </w:p>
    <w:p w14:paraId="073EFB18" w14:textId="77777777" w:rsidR="00661220" w:rsidRDefault="00661220" w:rsidP="00661220">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3-D Geometry</w:t>
      </w:r>
    </w:p>
    <w:p w14:paraId="1633895C" w14:textId="77777777" w:rsidR="00661220" w:rsidRPr="007A5705" w:rsidRDefault="00661220" w:rsidP="00661220">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Statistics (Graphing)</w:t>
      </w:r>
    </w:p>
    <w:p w14:paraId="52294664" w14:textId="77777777" w:rsidR="00661220" w:rsidRPr="007A5705" w:rsidRDefault="00661220" w:rsidP="00661220">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Managing Money</w:t>
      </w:r>
    </w:p>
    <w:p w14:paraId="147E5E78" w14:textId="77777777" w:rsidR="00661220" w:rsidRPr="007A5705" w:rsidRDefault="00661220" w:rsidP="00661220">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Trigonometry</w:t>
      </w:r>
    </w:p>
    <w:p w14:paraId="4EFAE9E6" w14:textId="77777777" w:rsidR="00661220" w:rsidRPr="007A5705" w:rsidRDefault="00661220" w:rsidP="00661220">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Slopes and Rates of Change </w:t>
      </w:r>
    </w:p>
    <w:p w14:paraId="0AEC0143" w14:textId="77777777" w:rsidR="00661220" w:rsidRDefault="00661220" w:rsidP="00661220">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Drawing and Design</w:t>
      </w:r>
    </w:p>
    <w:p w14:paraId="1AF91F9D" w14:textId="77777777" w:rsidR="00661220" w:rsidRPr="000A7EDF" w:rsidRDefault="00661220" w:rsidP="00661220">
      <w:pPr>
        <w:pStyle w:val="paragraph"/>
        <w:spacing w:after="0"/>
        <w:textAlignment w:val="baseline"/>
        <w:rPr>
          <w:rFonts w:asciiTheme="minorHAnsi" w:hAnsiTheme="minorHAnsi" w:cstheme="minorHAnsi"/>
          <w:sz w:val="22"/>
          <w:szCs w:val="22"/>
        </w:rPr>
      </w:pPr>
      <w:r w:rsidRPr="000A7EDF">
        <w:rPr>
          <w:rStyle w:val="eop"/>
          <w:rFonts w:asciiTheme="minorHAnsi" w:hAnsiTheme="minorHAnsi" w:cstheme="minorHAnsi"/>
          <w:sz w:val="22"/>
          <w:szCs w:val="22"/>
        </w:rPr>
        <w:t xml:space="preserve">Each </w:t>
      </w:r>
      <w:r>
        <w:rPr>
          <w:rStyle w:val="eop"/>
          <w:rFonts w:asciiTheme="minorHAnsi" w:hAnsiTheme="minorHAnsi" w:cstheme="minorHAnsi"/>
          <w:sz w:val="22"/>
          <w:szCs w:val="22"/>
        </w:rPr>
        <w:t>M</w:t>
      </w:r>
      <w:r w:rsidRPr="000A7EDF">
        <w:rPr>
          <w:rStyle w:val="eop"/>
          <w:rFonts w:asciiTheme="minorHAnsi" w:hAnsiTheme="minorHAnsi" w:cstheme="minorHAnsi"/>
          <w:sz w:val="22"/>
          <w:szCs w:val="22"/>
        </w:rPr>
        <w:t>odule is composed of a series of learning experiences, each on a particular mathematical topic. A short introduction will describe the topic and list the goals of the learning experience.</w:t>
      </w:r>
      <w:r>
        <w:rPr>
          <w:rStyle w:val="eop"/>
          <w:rFonts w:asciiTheme="minorHAnsi" w:hAnsiTheme="minorHAnsi" w:cstheme="minorHAnsi"/>
          <w:sz w:val="22"/>
          <w:szCs w:val="22"/>
        </w:rPr>
        <w:t xml:space="preserve"> </w:t>
      </w:r>
      <w:r w:rsidRPr="000A7EDF">
        <w:rPr>
          <w:rStyle w:val="eop"/>
          <w:rFonts w:asciiTheme="minorHAnsi" w:hAnsiTheme="minorHAnsi" w:cstheme="minorHAnsi"/>
          <w:sz w:val="22"/>
          <w:szCs w:val="22"/>
        </w:rPr>
        <w:t xml:space="preserve">Each learning experience presents information and explanations, as well as </w:t>
      </w:r>
      <w:proofErr w:type="gramStart"/>
      <w:r w:rsidRPr="000A7EDF">
        <w:rPr>
          <w:rStyle w:val="eop"/>
          <w:rFonts w:asciiTheme="minorHAnsi" w:hAnsiTheme="minorHAnsi" w:cstheme="minorHAnsi"/>
          <w:sz w:val="22"/>
          <w:szCs w:val="22"/>
        </w:rPr>
        <w:t>a number of</w:t>
      </w:r>
      <w:proofErr w:type="gramEnd"/>
      <w:r w:rsidRPr="000A7EDF">
        <w:rPr>
          <w:rStyle w:val="eop"/>
          <w:rFonts w:asciiTheme="minorHAnsi" w:hAnsiTheme="minorHAnsi" w:cstheme="minorHAnsi"/>
          <w:sz w:val="22"/>
          <w:szCs w:val="22"/>
        </w:rPr>
        <w:t xml:space="preserve"> learning activities that you will be engaged in. These learning activities will lead you though your investigation of the mathematical concepts and ideas and give you an opportunity to practice as you learn.</w:t>
      </w:r>
    </w:p>
    <w:p w14:paraId="623E8D52" w14:textId="77777777" w:rsidR="00661220" w:rsidRDefault="00661220" w:rsidP="006612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Evaluation/Grading Summary:</w:t>
      </w:r>
      <w:r>
        <w:rPr>
          <w:rStyle w:val="eop"/>
          <w:rFonts w:ascii="Calibri" w:hAnsi="Calibri" w:cs="Calibri"/>
          <w:sz w:val="22"/>
          <w:szCs w:val="22"/>
        </w:rPr>
        <w:t xml:space="preserve"> For this course, the Assignments are worth 40% of the total grade, and the Tests are worth 60% of the total grade. In this course, there is one Test per Module, and each Module has anywhere from 2-4 Assignments for students to show their learning. </w:t>
      </w:r>
    </w:p>
    <w:p w14:paraId="0EB5F494" w14:textId="77777777" w:rsidR="00F123E8" w:rsidRDefault="00F123E8"/>
    <w:sectPr w:rsidR="00F123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B56D1"/>
    <w:multiLevelType w:val="hybridMultilevel"/>
    <w:tmpl w:val="877C057A"/>
    <w:lvl w:ilvl="0" w:tplc="5552899C">
      <w:numFmt w:val="bullet"/>
      <w:lvlText w:val="-"/>
      <w:lvlJc w:val="left"/>
      <w:pPr>
        <w:ind w:left="408" w:hanging="360"/>
      </w:pPr>
      <w:rPr>
        <w:rFonts w:ascii="Calibri" w:eastAsia="Times New Roman" w:hAnsi="Calibri" w:cs="Calibri" w:hint="default"/>
        <w:sz w:val="22"/>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num w:numId="1" w16cid:durableId="34814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20"/>
    <w:rsid w:val="00661220"/>
    <w:rsid w:val="00F12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8B51"/>
  <w15:chartTrackingRefBased/>
  <w15:docId w15:val="{DFDB9C8B-327C-4B02-8E6C-26877F83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122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61220"/>
  </w:style>
  <w:style w:type="character" w:customStyle="1" w:styleId="eop">
    <w:name w:val="eop"/>
    <w:basedOn w:val="DefaultParagraphFont"/>
    <w:rsid w:val="0066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Smith</dc:creator>
  <cp:keywords/>
  <dc:description/>
  <cp:lastModifiedBy>Kaitlin Smith</cp:lastModifiedBy>
  <cp:revision>1</cp:revision>
  <dcterms:created xsi:type="dcterms:W3CDTF">2022-05-04T20:06:00Z</dcterms:created>
  <dcterms:modified xsi:type="dcterms:W3CDTF">2022-05-04T20:07:00Z</dcterms:modified>
</cp:coreProperties>
</file>